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B6" w:rsidRDefault="00DB5DAC" w:rsidP="00F537B6">
      <w:pPr>
        <w:outlineLvl w:val="0"/>
        <w:rPr>
          <w:rFonts w:ascii="Century Gothic" w:hAnsi="Century Gothic"/>
          <w:b/>
        </w:rPr>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2242185" cy="143954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M-010 Logo Revamp Rd17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185" cy="1439545"/>
                    </a:xfrm>
                    <a:prstGeom prst="rect">
                      <a:avLst/>
                    </a:prstGeom>
                  </pic:spPr>
                </pic:pic>
              </a:graphicData>
            </a:graphic>
          </wp:anchor>
        </w:drawing>
      </w:r>
      <w:r w:rsidR="00F537B6" w:rsidRPr="00F30FA9">
        <w:rPr>
          <w:rFonts w:ascii="Century Gothic" w:hAnsi="Century Gothic"/>
          <w:b/>
        </w:rPr>
        <w:t>Live the Victory, Inc.</w:t>
      </w:r>
    </w:p>
    <w:p w:rsidR="00F537B6" w:rsidRDefault="00F537B6" w:rsidP="00F537B6">
      <w:pPr>
        <w:outlineLvl w:val="0"/>
        <w:rPr>
          <w:rFonts w:ascii="Century Gothic" w:hAnsi="Century Gothic"/>
          <w:b/>
        </w:rPr>
      </w:pPr>
      <w:r>
        <w:rPr>
          <w:rFonts w:ascii="Century Gothic" w:hAnsi="Century Gothic"/>
          <w:b/>
        </w:rPr>
        <w:t>415 Mason Ct. #1</w:t>
      </w:r>
    </w:p>
    <w:p w:rsidR="00F537B6" w:rsidRDefault="00F537B6" w:rsidP="00F537B6">
      <w:pPr>
        <w:outlineLvl w:val="0"/>
        <w:rPr>
          <w:rFonts w:ascii="Century Gothic" w:hAnsi="Century Gothic"/>
          <w:b/>
        </w:rPr>
      </w:pPr>
      <w:r>
        <w:rPr>
          <w:rFonts w:ascii="Century Gothic" w:hAnsi="Century Gothic"/>
          <w:b/>
        </w:rPr>
        <w:t>Fort Collins, CO  80524</w:t>
      </w:r>
    </w:p>
    <w:p w:rsidR="00F537B6" w:rsidRPr="00F30FA9" w:rsidRDefault="00F537B6" w:rsidP="00F537B6">
      <w:pPr>
        <w:outlineLvl w:val="0"/>
        <w:rPr>
          <w:rFonts w:ascii="Century Gothic" w:hAnsi="Century Gothic"/>
          <w:b/>
        </w:rPr>
      </w:pPr>
      <w:r>
        <w:rPr>
          <w:rFonts w:ascii="Century Gothic" w:hAnsi="Century Gothic"/>
          <w:b/>
        </w:rPr>
        <w:t>Federal ID# 20-2894339</w:t>
      </w:r>
    </w:p>
    <w:p w:rsidR="002D3039" w:rsidRPr="00D77F5E" w:rsidRDefault="002D3039"/>
    <w:p w:rsidR="002D3039" w:rsidRDefault="002D3039"/>
    <w:p w:rsidR="00FE074F" w:rsidRDefault="00FE074F"/>
    <w:p w:rsidR="00324189" w:rsidRDefault="00324189" w:rsidP="00324189">
      <w:pPr>
        <w:pStyle w:val="Heading2"/>
        <w:ind w:left="144"/>
        <w:jc w:val="center"/>
        <w:rPr>
          <w:rFonts w:ascii="Calibri" w:hAnsi="Calibri" w:cs="Calibri"/>
          <w:color w:val="000000"/>
          <w:sz w:val="28"/>
          <w:szCs w:val="28"/>
        </w:rPr>
      </w:pPr>
      <w:bookmarkStart w:id="0" w:name="_Toc401079813"/>
    </w:p>
    <w:p w:rsidR="00324189" w:rsidRDefault="00324189" w:rsidP="00324189">
      <w:pPr>
        <w:pStyle w:val="Heading2"/>
        <w:ind w:left="144"/>
        <w:jc w:val="center"/>
        <w:rPr>
          <w:rFonts w:ascii="Calibri" w:hAnsi="Calibri" w:cs="Calibri"/>
          <w:color w:val="000000"/>
          <w:sz w:val="28"/>
          <w:szCs w:val="28"/>
        </w:rPr>
      </w:pPr>
      <w:r>
        <w:rPr>
          <w:rFonts w:ascii="Calibri" w:hAnsi="Calibri" w:cs="Calibri"/>
          <w:color w:val="000000"/>
          <w:sz w:val="28"/>
          <w:szCs w:val="28"/>
        </w:rPr>
        <w:t>EQUAL OPPORTUNITY EMPLOYMENT &amp; AFFIRMATIVE ACTION</w:t>
      </w:r>
      <w:bookmarkEnd w:id="0"/>
    </w:p>
    <w:p w:rsidR="00324189" w:rsidRDefault="00324189" w:rsidP="00324189">
      <w:pPr>
        <w:widowControl w:val="0"/>
        <w:autoSpaceDE w:val="0"/>
        <w:autoSpaceDN w:val="0"/>
        <w:adjustRightInd w:val="0"/>
        <w:ind w:left="144"/>
        <w:rPr>
          <w:rFonts w:ascii="Calibri" w:hAnsi="Calibri" w:cs="Calibri"/>
          <w:iCs/>
          <w:sz w:val="24"/>
          <w:szCs w:val="20"/>
        </w:rPr>
      </w:pPr>
    </w:p>
    <w:p w:rsidR="00324189" w:rsidRDefault="00324189" w:rsidP="00324189">
      <w:pPr>
        <w:widowControl w:val="0"/>
        <w:autoSpaceDE w:val="0"/>
        <w:autoSpaceDN w:val="0"/>
        <w:adjustRightInd w:val="0"/>
        <w:ind w:left="144"/>
        <w:rPr>
          <w:rFonts w:ascii="Calibri" w:hAnsi="Calibri" w:cs="Calibri"/>
          <w:iCs/>
          <w:szCs w:val="24"/>
        </w:rPr>
      </w:pPr>
      <w:r>
        <w:rPr>
          <w:rFonts w:ascii="Calibri" w:hAnsi="Calibri" w:cs="Calibri"/>
          <w:iCs/>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rsidR="00FE074F" w:rsidRDefault="00FE074F"/>
    <w:p w:rsidR="007779AF" w:rsidRPr="007779AF" w:rsidRDefault="007779AF">
      <w:pPr>
        <w:rPr>
          <w:b/>
        </w:rPr>
      </w:pPr>
      <w:r w:rsidRPr="007779AF">
        <w:rPr>
          <w:b/>
        </w:rPr>
        <w:t>Position: Homework Helpers Intern</w:t>
      </w:r>
    </w:p>
    <w:p w:rsidR="00FE074F" w:rsidRDefault="005A0F36">
      <w:r>
        <w:t>Unpaid position (course credit</w:t>
      </w:r>
      <w:r w:rsidR="00006FA9">
        <w:t xml:space="preserve"> </w:t>
      </w:r>
      <w:r>
        <w:t xml:space="preserve">and fun </w:t>
      </w:r>
      <w:r w:rsidR="00006FA9">
        <w:t>work</w:t>
      </w:r>
      <w:r>
        <w:t xml:space="preserve"> culture available!)</w:t>
      </w:r>
    </w:p>
    <w:p w:rsidR="00FE074F" w:rsidRPr="00D77F5E" w:rsidRDefault="00FE074F"/>
    <w:p w:rsidR="00D10124" w:rsidRDefault="00D10124" w:rsidP="00D10124">
      <w:pPr>
        <w:spacing w:after="200"/>
        <w:rPr>
          <w:rFonts w:eastAsia="Arial Unicode MS" w:cs="Arial Unicode MS"/>
          <w:sz w:val="24"/>
          <w:szCs w:val="24"/>
        </w:rPr>
      </w:pPr>
      <w:r w:rsidRPr="00D448D6">
        <w:rPr>
          <w:rFonts w:eastAsia="Arial Unicode MS" w:cs="Arial Unicode MS"/>
          <w:sz w:val="24"/>
          <w:szCs w:val="24"/>
        </w:rPr>
        <w:t xml:space="preserve">Homework Helpers is an after-school </w:t>
      </w:r>
      <w:r>
        <w:rPr>
          <w:rFonts w:eastAsia="Arial Unicode MS" w:cs="Arial Unicode MS"/>
          <w:sz w:val="24"/>
          <w:szCs w:val="24"/>
        </w:rPr>
        <w:t>academic enrichment</w:t>
      </w:r>
      <w:r w:rsidRPr="00D448D6">
        <w:rPr>
          <w:rFonts w:eastAsia="Arial Unicode MS" w:cs="Arial Unicode MS"/>
          <w:sz w:val="24"/>
          <w:szCs w:val="24"/>
        </w:rPr>
        <w:t xml:space="preserve"> program that is op</w:t>
      </w:r>
      <w:r>
        <w:rPr>
          <w:rFonts w:eastAsia="Arial Unicode MS" w:cs="Arial Unicode MS"/>
          <w:sz w:val="24"/>
          <w:szCs w:val="24"/>
        </w:rPr>
        <w:t>erational Monday-</w:t>
      </w:r>
      <w:r w:rsidR="00C66D37">
        <w:rPr>
          <w:rFonts w:eastAsia="Arial Unicode MS" w:cs="Arial Unicode MS"/>
          <w:sz w:val="24"/>
          <w:szCs w:val="24"/>
        </w:rPr>
        <w:t>Thursday</w:t>
      </w:r>
      <w:r>
        <w:rPr>
          <w:rFonts w:eastAsia="Arial Unicode MS" w:cs="Arial Unicode MS"/>
          <w:sz w:val="24"/>
          <w:szCs w:val="24"/>
        </w:rPr>
        <w:t xml:space="preserve"> </w:t>
      </w:r>
      <w:r w:rsidR="00C66D37">
        <w:rPr>
          <w:rFonts w:eastAsia="Arial Unicode MS" w:cs="Arial Unicode MS"/>
          <w:sz w:val="24"/>
          <w:szCs w:val="24"/>
        </w:rPr>
        <w:t xml:space="preserve">between </w:t>
      </w:r>
      <w:r w:rsidR="00CD1C01">
        <w:rPr>
          <w:rFonts w:eastAsia="Arial Unicode MS" w:cs="Arial Unicode MS"/>
          <w:sz w:val="24"/>
          <w:szCs w:val="24"/>
        </w:rPr>
        <w:t>3</w:t>
      </w:r>
      <w:r w:rsidR="00C66D37">
        <w:rPr>
          <w:rFonts w:eastAsia="Arial Unicode MS" w:cs="Arial Unicode MS"/>
          <w:sz w:val="24"/>
          <w:szCs w:val="24"/>
        </w:rPr>
        <w:t>-6pm</w:t>
      </w:r>
      <w:r>
        <w:rPr>
          <w:rFonts w:eastAsia="Arial Unicode MS" w:cs="Arial Unicode MS"/>
          <w:sz w:val="24"/>
          <w:szCs w:val="24"/>
        </w:rPr>
        <w:t xml:space="preserve"> at multiple sites</w:t>
      </w:r>
      <w:r w:rsidRPr="00D448D6">
        <w:rPr>
          <w:rFonts w:eastAsia="Arial Unicode MS" w:cs="Arial Unicode MS"/>
          <w:sz w:val="24"/>
          <w:szCs w:val="24"/>
        </w:rPr>
        <w:t xml:space="preserve">.  Currently, </w:t>
      </w:r>
      <w:r>
        <w:rPr>
          <w:rFonts w:eastAsia="Arial Unicode MS" w:cs="Arial Unicode MS"/>
          <w:sz w:val="24"/>
          <w:szCs w:val="24"/>
        </w:rPr>
        <w:t xml:space="preserve">we serve children in grades </w:t>
      </w:r>
      <w:r w:rsidR="00C66D37">
        <w:rPr>
          <w:rFonts w:eastAsia="Arial Unicode MS" w:cs="Arial Unicode MS"/>
          <w:sz w:val="24"/>
          <w:szCs w:val="24"/>
        </w:rPr>
        <w:t>2-</w:t>
      </w:r>
      <w:r w:rsidR="00CD1C01">
        <w:rPr>
          <w:rFonts w:eastAsia="Arial Unicode MS" w:cs="Arial Unicode MS"/>
          <w:sz w:val="24"/>
          <w:szCs w:val="24"/>
        </w:rPr>
        <w:t>8</w:t>
      </w:r>
      <w:r>
        <w:rPr>
          <w:rFonts w:eastAsia="Arial Unicode MS" w:cs="Arial Unicode MS"/>
          <w:sz w:val="24"/>
          <w:szCs w:val="24"/>
        </w:rPr>
        <w:t xml:space="preserve">. </w:t>
      </w:r>
      <w:r w:rsidRPr="00D448D6">
        <w:rPr>
          <w:rFonts w:eastAsia="Arial Unicode MS" w:cs="Arial Unicode MS"/>
          <w:sz w:val="24"/>
          <w:szCs w:val="24"/>
        </w:rPr>
        <w:t>The Homework Helpers Coordinator</w:t>
      </w:r>
      <w:r>
        <w:rPr>
          <w:rFonts w:eastAsia="Arial Unicode MS" w:cs="Arial Unicode MS"/>
          <w:sz w:val="24"/>
          <w:szCs w:val="24"/>
        </w:rPr>
        <w:t>s</w:t>
      </w:r>
      <w:r w:rsidRPr="00D448D6">
        <w:rPr>
          <w:rFonts w:eastAsia="Arial Unicode MS" w:cs="Arial Unicode MS"/>
          <w:sz w:val="24"/>
          <w:szCs w:val="24"/>
        </w:rPr>
        <w:t xml:space="preserve"> will </w:t>
      </w:r>
      <w:r>
        <w:rPr>
          <w:rFonts w:eastAsia="Arial Unicode MS" w:cs="Arial Unicode MS"/>
          <w:sz w:val="24"/>
          <w:szCs w:val="24"/>
        </w:rPr>
        <w:t xml:space="preserve">lead </w:t>
      </w:r>
      <w:r w:rsidR="00133D48">
        <w:rPr>
          <w:rFonts w:eastAsia="Arial Unicode MS" w:cs="Arial Unicode MS"/>
          <w:sz w:val="24"/>
          <w:szCs w:val="24"/>
        </w:rPr>
        <w:t>each</w:t>
      </w:r>
      <w:r>
        <w:rPr>
          <w:rFonts w:eastAsia="Arial Unicode MS" w:cs="Arial Unicode MS"/>
          <w:sz w:val="24"/>
          <w:szCs w:val="24"/>
        </w:rPr>
        <w:t xml:space="preserve"> program</w:t>
      </w:r>
      <w:r w:rsidR="00133D48">
        <w:rPr>
          <w:rFonts w:eastAsia="Arial Unicode MS" w:cs="Arial Unicode MS"/>
          <w:sz w:val="24"/>
          <w:szCs w:val="24"/>
        </w:rPr>
        <w:t xml:space="preserve"> site</w:t>
      </w:r>
      <w:r>
        <w:rPr>
          <w:rFonts w:eastAsia="Arial Unicode MS" w:cs="Arial Unicode MS"/>
          <w:sz w:val="24"/>
          <w:szCs w:val="24"/>
        </w:rPr>
        <w:t xml:space="preserve"> with the help of volunteers</w:t>
      </w:r>
      <w:r w:rsidR="00021276">
        <w:rPr>
          <w:rFonts w:eastAsia="Arial Unicode MS" w:cs="Arial Unicode MS"/>
          <w:sz w:val="24"/>
          <w:szCs w:val="24"/>
        </w:rPr>
        <w:t xml:space="preserve"> and</w:t>
      </w:r>
      <w:r>
        <w:rPr>
          <w:rFonts w:eastAsia="Arial Unicode MS" w:cs="Arial Unicode MS"/>
          <w:sz w:val="24"/>
          <w:szCs w:val="24"/>
        </w:rPr>
        <w:t xml:space="preserve"> interns. The goal is to </w:t>
      </w:r>
      <w:r w:rsidRPr="00D448D6">
        <w:rPr>
          <w:rFonts w:eastAsia="Arial Unicode MS" w:cs="Arial Unicode MS"/>
          <w:sz w:val="24"/>
          <w:szCs w:val="24"/>
        </w:rPr>
        <w:t xml:space="preserve">maintain an academic and recreation </w:t>
      </w:r>
      <w:r>
        <w:rPr>
          <w:rFonts w:eastAsia="Arial Unicode MS" w:cs="Arial Unicode MS"/>
          <w:sz w:val="24"/>
          <w:szCs w:val="24"/>
        </w:rPr>
        <w:t>environment</w:t>
      </w:r>
      <w:r w:rsidRPr="00D448D6">
        <w:rPr>
          <w:rFonts w:eastAsia="Arial Unicode MS" w:cs="Arial Unicode MS"/>
          <w:sz w:val="24"/>
          <w:szCs w:val="24"/>
        </w:rPr>
        <w:t xml:space="preserve"> that meets the needs of our clientele and facilitates a healthy and happy learning environment</w:t>
      </w:r>
      <w:r>
        <w:rPr>
          <w:rFonts w:eastAsia="Arial Unicode MS" w:cs="Arial Unicode MS"/>
          <w:sz w:val="24"/>
          <w:szCs w:val="24"/>
        </w:rPr>
        <w:t xml:space="preserve"> for the children of Fort Collins</w:t>
      </w:r>
      <w:r w:rsidR="00021276">
        <w:rPr>
          <w:rFonts w:eastAsia="Arial Unicode MS" w:cs="Arial Unicode MS"/>
          <w:sz w:val="24"/>
          <w:szCs w:val="24"/>
        </w:rPr>
        <w:t xml:space="preserve"> and Loveland</w:t>
      </w:r>
      <w:r w:rsidRPr="00D448D6">
        <w:rPr>
          <w:rFonts w:eastAsia="Arial Unicode MS" w:cs="Arial Unicode MS"/>
          <w:sz w:val="24"/>
          <w:szCs w:val="24"/>
        </w:rPr>
        <w:t>.</w:t>
      </w:r>
    </w:p>
    <w:p w:rsidR="00D77F5E" w:rsidRDefault="00006FA9" w:rsidP="00006FA9">
      <w:pPr>
        <w:spacing w:after="200"/>
        <w:rPr>
          <w:rFonts w:eastAsia="Arial Unicode MS" w:cs="Arial Unicode MS"/>
          <w:b/>
          <w:bCs/>
        </w:rPr>
      </w:pPr>
      <w:r w:rsidRPr="00006FA9">
        <w:rPr>
          <w:rFonts w:eastAsia="Arial Unicode MS" w:cs="Arial Unicode MS"/>
          <w:b/>
          <w:sz w:val="24"/>
          <w:szCs w:val="24"/>
        </w:rPr>
        <w:t>Supervised by:</w:t>
      </w:r>
      <w:r>
        <w:rPr>
          <w:rFonts w:eastAsia="Arial Unicode MS" w:cs="Arial Unicode MS"/>
          <w:sz w:val="24"/>
          <w:szCs w:val="24"/>
        </w:rPr>
        <w:t xml:space="preserve"> Homework Helpers Coordinators</w:t>
      </w:r>
    </w:p>
    <w:p w:rsidR="000D505E" w:rsidRPr="00D77F5E" w:rsidRDefault="002D3039" w:rsidP="006419EB">
      <w:pPr>
        <w:rPr>
          <w:rFonts w:eastAsia="Arial Unicode MS" w:cs="Arial Unicode MS"/>
          <w:b/>
          <w:bCs/>
        </w:rPr>
      </w:pPr>
      <w:r w:rsidRPr="00D77F5E">
        <w:rPr>
          <w:rFonts w:eastAsia="Arial Unicode MS" w:cs="Arial Unicode MS"/>
          <w:b/>
          <w:bCs/>
        </w:rPr>
        <w:t xml:space="preserve">Key Responsibilities: </w:t>
      </w:r>
    </w:p>
    <w:p w:rsidR="006332EC" w:rsidRPr="00D448D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Identify areas of support needed for present activities.</w:t>
      </w:r>
    </w:p>
    <w:p w:rsidR="006332EC" w:rsidRPr="000946E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Act as point of contact for staff, volunteers</w:t>
      </w:r>
      <w:r>
        <w:rPr>
          <w:rFonts w:eastAsia="Arial Unicode MS" w:cs="Arial Unicode MS"/>
          <w:sz w:val="24"/>
          <w:szCs w:val="24"/>
        </w:rPr>
        <w:t>,</w:t>
      </w:r>
      <w:r w:rsidRPr="00D448D6">
        <w:rPr>
          <w:rFonts w:eastAsia="Arial Unicode MS" w:cs="Arial Unicode MS"/>
          <w:sz w:val="24"/>
          <w:szCs w:val="24"/>
        </w:rPr>
        <w:t xml:space="preserve"> and participants.</w:t>
      </w:r>
    </w:p>
    <w:p w:rsidR="006332EC" w:rsidRPr="000946E6" w:rsidRDefault="006332EC" w:rsidP="006332EC">
      <w:pPr>
        <w:numPr>
          <w:ilvl w:val="0"/>
          <w:numId w:val="3"/>
        </w:numPr>
        <w:rPr>
          <w:rFonts w:eastAsia="Arial Unicode MS" w:cs="Arial Unicode MS"/>
          <w:i/>
          <w:sz w:val="24"/>
          <w:szCs w:val="24"/>
        </w:rPr>
      </w:pPr>
      <w:r>
        <w:rPr>
          <w:rFonts w:eastAsia="Arial Unicode MS" w:cs="Arial Unicode MS"/>
          <w:sz w:val="24"/>
          <w:szCs w:val="24"/>
        </w:rPr>
        <w:t>Lead individual students in finding academic enrichment options.</w:t>
      </w:r>
    </w:p>
    <w:p w:rsidR="006332EC" w:rsidRPr="00D448D6" w:rsidRDefault="006332EC" w:rsidP="006332EC">
      <w:pPr>
        <w:numPr>
          <w:ilvl w:val="0"/>
          <w:numId w:val="3"/>
        </w:numPr>
        <w:rPr>
          <w:rFonts w:eastAsia="Arial Unicode MS" w:cs="Arial Unicode MS"/>
          <w:i/>
          <w:sz w:val="24"/>
          <w:szCs w:val="24"/>
        </w:rPr>
      </w:pPr>
      <w:r>
        <w:rPr>
          <w:rFonts w:eastAsia="Arial Unicode MS" w:cs="Arial Unicode MS"/>
          <w:sz w:val="24"/>
          <w:szCs w:val="24"/>
        </w:rPr>
        <w:t>Help plan academic enrichment and community-building activities.</w:t>
      </w:r>
    </w:p>
    <w:p w:rsidR="006332EC" w:rsidRPr="00D448D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 xml:space="preserve">Provide professional and prompt documentation </w:t>
      </w:r>
      <w:r>
        <w:rPr>
          <w:rFonts w:eastAsia="Arial Unicode MS" w:cs="Arial Unicode MS"/>
          <w:sz w:val="24"/>
          <w:szCs w:val="24"/>
        </w:rPr>
        <w:t>as needed</w:t>
      </w:r>
      <w:r w:rsidRPr="00D448D6">
        <w:rPr>
          <w:rFonts w:eastAsia="Arial Unicode MS" w:cs="Arial Unicode MS"/>
          <w:sz w:val="24"/>
          <w:szCs w:val="24"/>
        </w:rPr>
        <w:t>.</w:t>
      </w:r>
    </w:p>
    <w:p w:rsidR="006332EC" w:rsidRPr="00683400" w:rsidRDefault="006332EC" w:rsidP="006332EC">
      <w:pPr>
        <w:numPr>
          <w:ilvl w:val="0"/>
          <w:numId w:val="3"/>
        </w:numPr>
        <w:rPr>
          <w:rFonts w:eastAsia="Arial Unicode MS" w:cs="Arial Unicode MS"/>
          <w:i/>
          <w:sz w:val="24"/>
          <w:szCs w:val="24"/>
        </w:rPr>
      </w:pPr>
      <w:r>
        <w:rPr>
          <w:rFonts w:eastAsia="Arial Unicode MS" w:cs="Arial Unicode MS"/>
          <w:sz w:val="24"/>
          <w:szCs w:val="24"/>
        </w:rPr>
        <w:t>Maintain</w:t>
      </w:r>
      <w:r w:rsidRPr="00D448D6">
        <w:rPr>
          <w:rFonts w:eastAsia="Arial Unicode MS" w:cs="Arial Unicode MS"/>
          <w:sz w:val="24"/>
          <w:szCs w:val="24"/>
        </w:rPr>
        <w:t xml:space="preserve"> compliance with The Matt</w:t>
      </w:r>
      <w:r>
        <w:rPr>
          <w:rFonts w:eastAsia="Arial Unicode MS" w:cs="Arial Unicode MS"/>
          <w:sz w:val="24"/>
          <w:szCs w:val="24"/>
        </w:rPr>
        <w:t>hews House CLC</w:t>
      </w:r>
      <w:r w:rsidRPr="00D448D6">
        <w:rPr>
          <w:rFonts w:eastAsia="Arial Unicode MS" w:cs="Arial Unicode MS"/>
          <w:sz w:val="24"/>
          <w:szCs w:val="24"/>
        </w:rPr>
        <w:t xml:space="preserve"> Protocols.</w:t>
      </w:r>
    </w:p>
    <w:p w:rsidR="002F1C61" w:rsidRDefault="002F1C61" w:rsidP="002D3039">
      <w:pPr>
        <w:rPr>
          <w:rFonts w:eastAsia="Arial Unicode MS" w:cs="Arial Unicode MS"/>
          <w:b/>
          <w:bCs/>
        </w:rPr>
      </w:pPr>
    </w:p>
    <w:p w:rsidR="002D3039" w:rsidRPr="00D77F5E" w:rsidRDefault="002D3039" w:rsidP="002D3039">
      <w:pPr>
        <w:rPr>
          <w:rFonts w:eastAsia="Arial Unicode MS" w:cs="Arial Unicode MS"/>
          <w:bCs/>
        </w:rPr>
      </w:pPr>
      <w:r w:rsidRPr="00D77F5E">
        <w:rPr>
          <w:rFonts w:eastAsia="Arial Unicode MS" w:cs="Arial Unicode MS"/>
          <w:b/>
          <w:bCs/>
        </w:rPr>
        <w:t>Qualifications:</w:t>
      </w:r>
    </w:p>
    <w:p w:rsidR="006332EC" w:rsidRDefault="006332EC" w:rsidP="00C66D37">
      <w:pPr>
        <w:numPr>
          <w:ilvl w:val="0"/>
          <w:numId w:val="2"/>
        </w:numPr>
        <w:contextualSpacing/>
        <w:rPr>
          <w:rFonts w:eastAsia="Arial Unicode MS" w:cs="Arial Unicode MS"/>
          <w:bCs/>
          <w:sz w:val="24"/>
          <w:szCs w:val="24"/>
        </w:rPr>
      </w:pPr>
      <w:r w:rsidRPr="00D448D6">
        <w:rPr>
          <w:rFonts w:eastAsia="Arial Unicode MS" w:cs="Arial Unicode MS"/>
          <w:bCs/>
          <w:sz w:val="24"/>
          <w:szCs w:val="24"/>
        </w:rPr>
        <w:t xml:space="preserve">Individuals with excellent interpersonal skills who enjoy talking with </w:t>
      </w:r>
      <w:r w:rsidR="00DC1316">
        <w:rPr>
          <w:rFonts w:eastAsia="Arial Unicode MS" w:cs="Arial Unicode MS"/>
          <w:bCs/>
          <w:sz w:val="24"/>
          <w:szCs w:val="24"/>
        </w:rPr>
        <w:t>children and adults</w:t>
      </w:r>
      <w:r w:rsidRPr="00D448D6">
        <w:rPr>
          <w:rFonts w:eastAsia="Arial Unicode MS" w:cs="Arial Unicode MS"/>
          <w:bCs/>
          <w:sz w:val="24"/>
          <w:szCs w:val="24"/>
        </w:rPr>
        <w:t xml:space="preserve"> in a non-threatening environment are the best candidates for this position</w:t>
      </w:r>
    </w:p>
    <w:p w:rsidR="00B807AD" w:rsidRPr="00C66D37" w:rsidRDefault="00B807AD" w:rsidP="00C66D37">
      <w:pPr>
        <w:numPr>
          <w:ilvl w:val="0"/>
          <w:numId w:val="2"/>
        </w:numPr>
        <w:contextualSpacing/>
        <w:rPr>
          <w:rFonts w:eastAsia="Arial Unicode MS" w:cs="Arial Unicode MS"/>
          <w:bCs/>
          <w:sz w:val="24"/>
          <w:szCs w:val="24"/>
        </w:rPr>
      </w:pPr>
      <w:r>
        <w:rPr>
          <w:rFonts w:eastAsia="Arial Unicode MS" w:cs="Arial Unicode MS"/>
          <w:bCs/>
          <w:sz w:val="24"/>
          <w:szCs w:val="24"/>
        </w:rPr>
        <w:t>Ability to engage and interact with students aged 8-14 in an academic and recreational context. Interested in the overall development and wellness of this age group.</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 xml:space="preserve"> An openness to work with a variety of people from all walks of lif</w:t>
      </w:r>
      <w:r>
        <w:rPr>
          <w:rFonts w:eastAsia="Arial Unicode MS" w:cs="Arial Unicode MS"/>
          <w:sz w:val="24"/>
          <w:szCs w:val="24"/>
        </w:rPr>
        <w:t>e and many cultures</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Clear verbal and written co</w:t>
      </w:r>
      <w:r>
        <w:rPr>
          <w:rFonts w:eastAsia="Arial Unicode MS" w:cs="Arial Unicode MS"/>
          <w:sz w:val="24"/>
          <w:szCs w:val="24"/>
        </w:rPr>
        <w:t>mmunication skills</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The ability to listen and quickly assess urgency for someone who might be in a crisis is helpful</w:t>
      </w:r>
    </w:p>
    <w:p w:rsidR="006332EC" w:rsidRDefault="006332EC" w:rsidP="006332EC">
      <w:pPr>
        <w:numPr>
          <w:ilvl w:val="0"/>
          <w:numId w:val="2"/>
        </w:numPr>
        <w:contextualSpacing/>
        <w:rPr>
          <w:rFonts w:eastAsia="Arial Unicode MS" w:cs="Arial Unicode MS"/>
          <w:bCs/>
          <w:sz w:val="24"/>
          <w:szCs w:val="24"/>
        </w:rPr>
      </w:pPr>
      <w:r w:rsidRPr="00D448D6">
        <w:rPr>
          <w:rFonts w:eastAsia="Arial Unicode MS" w:cs="Arial Unicode MS"/>
          <w:bCs/>
          <w:sz w:val="24"/>
          <w:szCs w:val="24"/>
        </w:rPr>
        <w:t>Possess dedication, commitment, tact, and enthusi</w:t>
      </w:r>
      <w:r>
        <w:rPr>
          <w:rFonts w:eastAsia="Arial Unicode MS" w:cs="Arial Unicode MS"/>
          <w:bCs/>
          <w:sz w:val="24"/>
          <w:szCs w:val="24"/>
        </w:rPr>
        <w:t>asm for the CLC goals</w:t>
      </w:r>
    </w:p>
    <w:p w:rsidR="002D3039" w:rsidRPr="00D77F5E" w:rsidRDefault="002D3039" w:rsidP="006332EC">
      <w:pPr>
        <w:pStyle w:val="ListParagraph"/>
        <w:rPr>
          <w:rFonts w:eastAsia="Arial Unicode MS" w:cs="Arial Unicode MS"/>
          <w:bCs/>
        </w:rPr>
      </w:pPr>
    </w:p>
    <w:p w:rsidR="00D77F5E" w:rsidRDefault="00D77F5E" w:rsidP="002D3039">
      <w:pPr>
        <w:rPr>
          <w:rFonts w:eastAsia="Arial Unicode MS" w:cs="Arial Unicode MS"/>
          <w:b/>
          <w:bCs/>
        </w:rPr>
      </w:pPr>
    </w:p>
    <w:p w:rsidR="00CB502D" w:rsidRPr="00D77F5E" w:rsidRDefault="000D505E" w:rsidP="002D3039">
      <w:pPr>
        <w:rPr>
          <w:rFonts w:eastAsia="Arial Unicode MS" w:cs="Arial Unicode MS"/>
          <w:b/>
          <w:bCs/>
        </w:rPr>
      </w:pPr>
      <w:r w:rsidRPr="00D77F5E">
        <w:rPr>
          <w:rFonts w:eastAsia="Arial Unicode MS" w:cs="Arial Unicode MS"/>
          <w:b/>
          <w:bCs/>
        </w:rPr>
        <w:t>Location</w:t>
      </w:r>
      <w:r w:rsidR="00CB502D" w:rsidRPr="00D77F5E">
        <w:rPr>
          <w:rFonts w:eastAsia="Arial Unicode MS" w:cs="Arial Unicode MS"/>
          <w:b/>
          <w:bCs/>
        </w:rPr>
        <w:t>:</w:t>
      </w:r>
      <w:r w:rsidR="00CB502D" w:rsidRPr="00D77F5E">
        <w:rPr>
          <w:rFonts w:eastAsia="Arial Unicode MS" w:cs="Arial Unicode MS"/>
          <w:bCs/>
        </w:rPr>
        <w:t xml:space="preserve"> </w:t>
      </w:r>
      <w:r w:rsidR="00A7486C">
        <w:rPr>
          <w:rFonts w:eastAsia="Arial Unicode MS" w:cs="Arial Unicode MS"/>
          <w:bCs/>
        </w:rPr>
        <w:t>The Matthews House Community Life Center at Genesis Project</w:t>
      </w:r>
      <w:r w:rsidR="00167ADD">
        <w:rPr>
          <w:rFonts w:eastAsia="Arial Unicode MS" w:cs="Arial Unicode MS"/>
          <w:bCs/>
        </w:rPr>
        <w:t xml:space="preserve"> and other sites with housing partners</w:t>
      </w:r>
      <w:bookmarkStart w:id="1" w:name="_GoBack"/>
      <w:bookmarkEnd w:id="1"/>
    </w:p>
    <w:p w:rsidR="004541D9" w:rsidRPr="0061307A" w:rsidRDefault="004541D9">
      <w:pPr>
        <w:rPr>
          <w:rFonts w:ascii="Arial Unicode MS" w:eastAsia="Arial Unicode MS" w:hAnsi="Arial Unicode MS" w:cs="Arial Unicode MS"/>
        </w:rPr>
      </w:pPr>
    </w:p>
    <w:sectPr w:rsidR="004541D9" w:rsidRPr="0061307A" w:rsidSect="00CB50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4D4" w:rsidRDefault="00F024D4" w:rsidP="00191498">
      <w:r>
        <w:separator/>
      </w:r>
    </w:p>
  </w:endnote>
  <w:endnote w:type="continuationSeparator" w:id="0">
    <w:p w:rsidR="00F024D4" w:rsidRDefault="00F024D4" w:rsidP="0019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98" w:rsidRDefault="001A7900" w:rsidP="00191498">
    <w:pPr>
      <w:pStyle w:val="Footer"/>
      <w:jc w:val="center"/>
    </w:pPr>
    <w:r>
      <w:t>The Matthews House</w:t>
    </w:r>
    <w:r>
      <w:tab/>
      <w:t xml:space="preserve"> • 415 Mason Ct. #1</w:t>
    </w:r>
    <w:r w:rsidR="00191498">
      <w:t>, Fort Collins, CO 80524</w:t>
    </w:r>
    <w:r>
      <w:t xml:space="preserve"> • </w:t>
    </w:r>
    <w:r w:rsidR="00191498">
      <w:t>www.TheMatthewsHouse.org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4D4" w:rsidRDefault="00F024D4" w:rsidP="00191498">
      <w:r>
        <w:separator/>
      </w:r>
    </w:p>
  </w:footnote>
  <w:footnote w:type="continuationSeparator" w:id="0">
    <w:p w:rsidR="00F024D4" w:rsidRDefault="00F024D4" w:rsidP="0019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1F9"/>
    <w:multiLevelType w:val="hybridMultilevel"/>
    <w:tmpl w:val="5E1A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5CF"/>
    <w:multiLevelType w:val="hybridMultilevel"/>
    <w:tmpl w:val="A61E7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577AEE"/>
    <w:multiLevelType w:val="hybridMultilevel"/>
    <w:tmpl w:val="B1B4E9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63D5293E"/>
    <w:multiLevelType w:val="hybridMultilevel"/>
    <w:tmpl w:val="CD0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7D5E"/>
    <w:multiLevelType w:val="hybridMultilevel"/>
    <w:tmpl w:val="A56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9"/>
    <w:rsid w:val="00006FA9"/>
    <w:rsid w:val="000079F1"/>
    <w:rsid w:val="00016905"/>
    <w:rsid w:val="00021276"/>
    <w:rsid w:val="000273C7"/>
    <w:rsid w:val="0004175A"/>
    <w:rsid w:val="00093405"/>
    <w:rsid w:val="000A72E8"/>
    <w:rsid w:val="000D505E"/>
    <w:rsid w:val="000D6427"/>
    <w:rsid w:val="001014A6"/>
    <w:rsid w:val="00133D48"/>
    <w:rsid w:val="00136252"/>
    <w:rsid w:val="00152DCC"/>
    <w:rsid w:val="00167ADD"/>
    <w:rsid w:val="00191498"/>
    <w:rsid w:val="001A7900"/>
    <w:rsid w:val="001C70CC"/>
    <w:rsid w:val="001D75CD"/>
    <w:rsid w:val="001E77D2"/>
    <w:rsid w:val="00217BC3"/>
    <w:rsid w:val="00247DE7"/>
    <w:rsid w:val="00252FFF"/>
    <w:rsid w:val="00274561"/>
    <w:rsid w:val="002D3039"/>
    <w:rsid w:val="002F1C61"/>
    <w:rsid w:val="003173C6"/>
    <w:rsid w:val="00324189"/>
    <w:rsid w:val="00324A81"/>
    <w:rsid w:val="00366CBD"/>
    <w:rsid w:val="003D5330"/>
    <w:rsid w:val="00414954"/>
    <w:rsid w:val="0043003A"/>
    <w:rsid w:val="004412B6"/>
    <w:rsid w:val="004541D9"/>
    <w:rsid w:val="00493E15"/>
    <w:rsid w:val="00495F0C"/>
    <w:rsid w:val="004B587A"/>
    <w:rsid w:val="004C4AEE"/>
    <w:rsid w:val="004F2F70"/>
    <w:rsid w:val="004F3470"/>
    <w:rsid w:val="005533C2"/>
    <w:rsid w:val="0055622B"/>
    <w:rsid w:val="00565885"/>
    <w:rsid w:val="005A0F36"/>
    <w:rsid w:val="005C3636"/>
    <w:rsid w:val="0061307A"/>
    <w:rsid w:val="00615BAD"/>
    <w:rsid w:val="006332EC"/>
    <w:rsid w:val="00634BDA"/>
    <w:rsid w:val="006419EB"/>
    <w:rsid w:val="0065246B"/>
    <w:rsid w:val="00653AA5"/>
    <w:rsid w:val="006B7C76"/>
    <w:rsid w:val="006D2CB2"/>
    <w:rsid w:val="006D6103"/>
    <w:rsid w:val="007310B8"/>
    <w:rsid w:val="007779AF"/>
    <w:rsid w:val="007A7636"/>
    <w:rsid w:val="007E49C6"/>
    <w:rsid w:val="00835483"/>
    <w:rsid w:val="00851453"/>
    <w:rsid w:val="008538EB"/>
    <w:rsid w:val="00876E4F"/>
    <w:rsid w:val="00892754"/>
    <w:rsid w:val="008A77B7"/>
    <w:rsid w:val="008C09B3"/>
    <w:rsid w:val="00900576"/>
    <w:rsid w:val="00902C08"/>
    <w:rsid w:val="0091054F"/>
    <w:rsid w:val="00982C07"/>
    <w:rsid w:val="009A6437"/>
    <w:rsid w:val="009C0AFB"/>
    <w:rsid w:val="00A237D1"/>
    <w:rsid w:val="00A7486C"/>
    <w:rsid w:val="00AA664E"/>
    <w:rsid w:val="00AA7E49"/>
    <w:rsid w:val="00AE3BC3"/>
    <w:rsid w:val="00B105E7"/>
    <w:rsid w:val="00B204B2"/>
    <w:rsid w:val="00B240C9"/>
    <w:rsid w:val="00B43A82"/>
    <w:rsid w:val="00B807AD"/>
    <w:rsid w:val="00BC67E3"/>
    <w:rsid w:val="00BF7FCC"/>
    <w:rsid w:val="00C23FB8"/>
    <w:rsid w:val="00C66D37"/>
    <w:rsid w:val="00C95C9C"/>
    <w:rsid w:val="00CB502D"/>
    <w:rsid w:val="00CD1C01"/>
    <w:rsid w:val="00CD5ECF"/>
    <w:rsid w:val="00D10124"/>
    <w:rsid w:val="00D10CC7"/>
    <w:rsid w:val="00D72DDA"/>
    <w:rsid w:val="00D77F5E"/>
    <w:rsid w:val="00DB1AFD"/>
    <w:rsid w:val="00DB5DAC"/>
    <w:rsid w:val="00DC06FB"/>
    <w:rsid w:val="00DC1316"/>
    <w:rsid w:val="00DC14CB"/>
    <w:rsid w:val="00E0553E"/>
    <w:rsid w:val="00E20670"/>
    <w:rsid w:val="00EC6550"/>
    <w:rsid w:val="00F024D4"/>
    <w:rsid w:val="00F537B6"/>
    <w:rsid w:val="00F775F0"/>
    <w:rsid w:val="00FB4B7C"/>
    <w:rsid w:val="00FE074F"/>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5B39"/>
  <w15:docId w15:val="{5875BCB1-7C62-4156-80E4-F562191E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2B6"/>
  </w:style>
  <w:style w:type="paragraph" w:styleId="Heading2">
    <w:name w:val="heading 2"/>
    <w:basedOn w:val="Normal"/>
    <w:next w:val="Normal"/>
    <w:link w:val="Heading2Char"/>
    <w:uiPriority w:val="9"/>
    <w:semiHidden/>
    <w:unhideWhenUsed/>
    <w:qFormat/>
    <w:rsid w:val="00324189"/>
    <w:pPr>
      <w:keepNext/>
      <w:keepLines/>
      <w:spacing w:before="20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039"/>
    <w:rPr>
      <w:rFonts w:ascii="Tahoma" w:hAnsi="Tahoma" w:cs="Tahoma"/>
      <w:sz w:val="16"/>
      <w:szCs w:val="16"/>
    </w:rPr>
  </w:style>
  <w:style w:type="character" w:customStyle="1" w:styleId="BalloonTextChar">
    <w:name w:val="Balloon Text Char"/>
    <w:basedOn w:val="DefaultParagraphFont"/>
    <w:link w:val="BalloonText"/>
    <w:uiPriority w:val="99"/>
    <w:semiHidden/>
    <w:rsid w:val="002D3039"/>
    <w:rPr>
      <w:rFonts w:ascii="Tahoma" w:hAnsi="Tahoma" w:cs="Tahoma"/>
      <w:sz w:val="16"/>
      <w:szCs w:val="16"/>
    </w:rPr>
  </w:style>
  <w:style w:type="character" w:styleId="Strong">
    <w:name w:val="Strong"/>
    <w:basedOn w:val="DefaultParagraphFont"/>
    <w:uiPriority w:val="22"/>
    <w:qFormat/>
    <w:rsid w:val="002D3039"/>
    <w:rPr>
      <w:b/>
      <w:bCs/>
    </w:rPr>
  </w:style>
  <w:style w:type="paragraph" w:styleId="BodyText2">
    <w:name w:val="Body Text 2"/>
    <w:basedOn w:val="Normal"/>
    <w:link w:val="BodyText2Char"/>
    <w:unhideWhenUsed/>
    <w:rsid w:val="002D3039"/>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2D3039"/>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2D3039"/>
    <w:rPr>
      <w:sz w:val="16"/>
      <w:szCs w:val="16"/>
    </w:rPr>
  </w:style>
  <w:style w:type="paragraph" w:styleId="CommentText">
    <w:name w:val="annotation text"/>
    <w:basedOn w:val="Normal"/>
    <w:link w:val="CommentTextChar"/>
    <w:uiPriority w:val="99"/>
    <w:semiHidden/>
    <w:unhideWhenUsed/>
    <w:rsid w:val="002D30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D303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91498"/>
    <w:pPr>
      <w:tabs>
        <w:tab w:val="center" w:pos="4680"/>
        <w:tab w:val="right" w:pos="9360"/>
      </w:tabs>
    </w:pPr>
  </w:style>
  <w:style w:type="character" w:customStyle="1" w:styleId="HeaderChar">
    <w:name w:val="Header Char"/>
    <w:basedOn w:val="DefaultParagraphFont"/>
    <w:link w:val="Header"/>
    <w:uiPriority w:val="99"/>
    <w:semiHidden/>
    <w:rsid w:val="00191498"/>
  </w:style>
  <w:style w:type="paragraph" w:styleId="Footer">
    <w:name w:val="footer"/>
    <w:basedOn w:val="Normal"/>
    <w:link w:val="FooterChar"/>
    <w:uiPriority w:val="99"/>
    <w:semiHidden/>
    <w:unhideWhenUsed/>
    <w:rsid w:val="00191498"/>
    <w:pPr>
      <w:tabs>
        <w:tab w:val="center" w:pos="4680"/>
        <w:tab w:val="right" w:pos="9360"/>
      </w:tabs>
    </w:pPr>
  </w:style>
  <w:style w:type="character" w:customStyle="1" w:styleId="FooterChar">
    <w:name w:val="Footer Char"/>
    <w:basedOn w:val="DefaultParagraphFont"/>
    <w:link w:val="Footer"/>
    <w:uiPriority w:val="99"/>
    <w:semiHidden/>
    <w:rsid w:val="00191498"/>
  </w:style>
  <w:style w:type="paragraph" w:styleId="ListParagraph">
    <w:name w:val="List Paragraph"/>
    <w:basedOn w:val="Normal"/>
    <w:uiPriority w:val="34"/>
    <w:qFormat/>
    <w:rsid w:val="00191498"/>
    <w:pPr>
      <w:ind w:left="720"/>
      <w:contextualSpacing/>
    </w:pPr>
  </w:style>
  <w:style w:type="paragraph" w:styleId="BodyText">
    <w:name w:val="Body Text"/>
    <w:basedOn w:val="Normal"/>
    <w:link w:val="BodyTextChar"/>
    <w:uiPriority w:val="99"/>
    <w:unhideWhenUsed/>
    <w:rsid w:val="0091054F"/>
    <w:pPr>
      <w:spacing w:after="120"/>
    </w:pPr>
  </w:style>
  <w:style w:type="character" w:customStyle="1" w:styleId="BodyTextChar">
    <w:name w:val="Body Text Char"/>
    <w:basedOn w:val="DefaultParagraphFont"/>
    <w:link w:val="BodyText"/>
    <w:uiPriority w:val="99"/>
    <w:rsid w:val="0091054F"/>
  </w:style>
  <w:style w:type="character" w:customStyle="1" w:styleId="Heading2Char">
    <w:name w:val="Heading 2 Char"/>
    <w:basedOn w:val="DefaultParagraphFont"/>
    <w:link w:val="Heading2"/>
    <w:uiPriority w:val="9"/>
    <w:semiHidden/>
    <w:rsid w:val="00324189"/>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Davis</dc:creator>
  <cp:lastModifiedBy>Lise Harwell</cp:lastModifiedBy>
  <cp:revision>11</cp:revision>
  <cp:lastPrinted>2013-11-09T18:44:00Z</cp:lastPrinted>
  <dcterms:created xsi:type="dcterms:W3CDTF">2020-10-02T18:46:00Z</dcterms:created>
  <dcterms:modified xsi:type="dcterms:W3CDTF">2022-10-05T20:10:00Z</dcterms:modified>
</cp:coreProperties>
</file>